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39A7" w14:textId="1F988AA6" w:rsidR="00833E97" w:rsidRPr="00945552" w:rsidRDefault="00833E97" w:rsidP="00945552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 w:rsidRPr="00945552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Спортивное развлечение</w:t>
      </w:r>
      <w:r w:rsidRPr="00945552">
        <w:rPr>
          <w:color w:val="111111"/>
          <w:sz w:val="27"/>
          <w:szCs w:val="27"/>
        </w:rPr>
        <w:t>, </w:t>
      </w:r>
      <w:r w:rsidRPr="00945552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посвященное празднику День</w:t>
      </w:r>
      <w:r w:rsidRPr="00945552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 xml:space="preserve"> защитника Отечества в средней </w:t>
      </w:r>
      <w:r w:rsidRPr="00945552">
        <w:rPr>
          <w:rStyle w:val="ad"/>
          <w:rFonts w:eastAsiaTheme="majorEastAsia"/>
          <w:color w:val="111111"/>
          <w:sz w:val="27"/>
          <w:szCs w:val="27"/>
          <w:bdr w:val="none" w:sz="0" w:space="0" w:color="auto" w:frame="1"/>
        </w:rPr>
        <w:t>  группе</w:t>
      </w:r>
      <w:r w:rsidRPr="00945552">
        <w:rPr>
          <w:color w:val="111111"/>
          <w:sz w:val="27"/>
          <w:szCs w:val="27"/>
        </w:rPr>
        <w:t>.</w:t>
      </w:r>
    </w:p>
    <w:p w14:paraId="720E9788" w14:textId="77777777" w:rsidR="00833E97" w:rsidRDefault="00833E97" w:rsidP="00833E97">
      <w:pPr>
        <w:pStyle w:val="ac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7622196" w14:textId="2392393D" w:rsidR="00833E97" w:rsidRPr="00945552" w:rsidRDefault="00833E97" w:rsidP="00833E97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52">
        <w:rPr>
          <w:color w:val="111111"/>
          <w:u w:val="single"/>
          <w:bdr w:val="none" w:sz="0" w:space="0" w:color="auto" w:frame="1"/>
        </w:rPr>
        <w:t>Цель</w:t>
      </w:r>
      <w:r w:rsidRPr="00945552">
        <w:rPr>
          <w:color w:val="111111"/>
        </w:rPr>
        <w:t>:</w:t>
      </w:r>
      <w:r w:rsidRPr="00945552">
        <w:rPr>
          <w:color w:val="111111"/>
        </w:rPr>
        <w:t xml:space="preserve"> </w:t>
      </w:r>
      <w:r w:rsidRPr="00945552">
        <w:rPr>
          <w:color w:val="111111"/>
        </w:rPr>
        <w:t>Созда</w:t>
      </w:r>
      <w:r w:rsidRPr="00945552">
        <w:rPr>
          <w:color w:val="111111"/>
        </w:rPr>
        <w:t xml:space="preserve">ние </w:t>
      </w:r>
      <w:r w:rsidRPr="00945552">
        <w:rPr>
          <w:color w:val="111111"/>
        </w:rPr>
        <w:t>у детей радостно</w:t>
      </w:r>
      <w:r w:rsidRPr="00945552">
        <w:rPr>
          <w:color w:val="111111"/>
        </w:rPr>
        <w:t>го</w:t>
      </w:r>
      <w:r w:rsidRPr="00945552">
        <w:rPr>
          <w:color w:val="111111"/>
        </w:rPr>
        <w:t>, приподнято</w:t>
      </w:r>
      <w:r w:rsidRPr="00945552">
        <w:rPr>
          <w:color w:val="111111"/>
        </w:rPr>
        <w:t>го</w:t>
      </w:r>
      <w:r w:rsidRPr="00945552">
        <w:rPr>
          <w:color w:val="111111"/>
        </w:rPr>
        <w:t xml:space="preserve"> настроени</w:t>
      </w:r>
      <w:r w:rsidRPr="00945552">
        <w:rPr>
          <w:color w:val="111111"/>
        </w:rPr>
        <w:t>я,</w:t>
      </w:r>
      <w:r w:rsidRPr="00945552">
        <w:rPr>
          <w:color w:val="111111"/>
        </w:rPr>
        <w:t> </w:t>
      </w:r>
      <w:r w:rsidR="00945552" w:rsidRPr="00945552">
        <w:rPr>
          <w:color w:val="111111"/>
        </w:rPr>
        <w:t xml:space="preserve">формирование </w:t>
      </w:r>
      <w:r w:rsidR="00945552" w:rsidRPr="00945552">
        <w:rPr>
          <w:color w:val="111111"/>
          <w:shd w:val="clear" w:color="auto" w:fill="FFFFFF"/>
        </w:rPr>
        <w:t>представлени</w:t>
      </w:r>
      <w:r w:rsidR="00945552" w:rsidRPr="00945552">
        <w:rPr>
          <w:color w:val="111111"/>
          <w:shd w:val="clear" w:color="auto" w:fill="FFFFFF"/>
        </w:rPr>
        <w:t>я</w:t>
      </w:r>
      <w:r w:rsidR="00945552" w:rsidRPr="00945552">
        <w:rPr>
          <w:color w:val="111111"/>
          <w:shd w:val="clear" w:color="auto" w:fill="FFFFFF"/>
        </w:rPr>
        <w:t xml:space="preserve"> </w:t>
      </w:r>
      <w:r w:rsidR="00945552" w:rsidRPr="00945552">
        <w:rPr>
          <w:color w:val="111111"/>
          <w:shd w:val="clear" w:color="auto" w:fill="FFFFFF"/>
        </w:rPr>
        <w:t xml:space="preserve">у </w:t>
      </w:r>
      <w:r w:rsidR="00945552" w:rsidRPr="00945552">
        <w:rPr>
          <w:color w:val="111111"/>
          <w:shd w:val="clear" w:color="auto" w:fill="FFFFFF"/>
        </w:rPr>
        <w:t>детей о государственном празднике </w:t>
      </w:r>
      <w:r w:rsidR="00945552" w:rsidRPr="00945552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  <w:shd w:val="clear" w:color="auto" w:fill="FFFFFF"/>
        </w:rPr>
        <w:t>День защитника Отечества;</w:t>
      </w:r>
    </w:p>
    <w:p w14:paraId="7DA97ECD" w14:textId="018C1DDC" w:rsidR="00833E97" w:rsidRPr="00945552" w:rsidRDefault="00833E97" w:rsidP="00833E97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52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развитие</w:t>
      </w:r>
      <w:r w:rsidRPr="00945552">
        <w:rPr>
          <w:color w:val="111111"/>
        </w:rPr>
        <w:t> </w:t>
      </w:r>
      <w:r w:rsidRPr="00945552">
        <w:rPr>
          <w:color w:val="111111"/>
        </w:rPr>
        <w:t>физических качеств</w:t>
      </w:r>
      <w:r w:rsidRPr="00945552">
        <w:rPr>
          <w:color w:val="111111"/>
        </w:rPr>
        <w:t> – быстроты, силы, выносливости.</w:t>
      </w:r>
    </w:p>
    <w:p w14:paraId="311BDA56" w14:textId="77777777" w:rsidR="00833E97" w:rsidRPr="00945552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</w:pPr>
    </w:p>
    <w:p w14:paraId="07C3E746" w14:textId="77777777" w:rsidR="00833E97" w:rsidRPr="00945552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708C9A7C" w14:textId="6454BAF6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воспитывать доброжелательное отношение</w:t>
      </w: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к 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родителям</w:t>
      </w:r>
      <w:r w:rsidRPr="0094555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(папам)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 </w:t>
      </w:r>
      <w:r w:rsidRPr="00833E97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одногруппникам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;</w:t>
      </w:r>
    </w:p>
    <w:p w14:paraId="5D0F8440" w14:textId="654343E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обогащать словарь детей военными терминами;</w:t>
      </w:r>
    </w:p>
    <w:p w14:paraId="3751792C" w14:textId="77777777" w:rsidR="00833E97" w:rsidRPr="00945552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совершенствовать выполнение детьми упражнений.</w:t>
      </w:r>
    </w:p>
    <w:p w14:paraId="5DD121CE" w14:textId="17B58C84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Ход развлечения:</w:t>
      </w:r>
    </w:p>
    <w:p w14:paraId="2D3EC1A2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А. Филиппенко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«Бравые солдаты»</w:t>
      </w:r>
    </w:p>
    <w:p w14:paraId="5B972364" w14:textId="7BB2738C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У</w:t>
      </w:r>
      <w:proofErr w:type="gramEnd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наших пап, бывших солдат, скоро </w:t>
      </w:r>
      <w:r w:rsidRPr="00833E97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праздник – День </w:t>
      </w:r>
      <w:r w:rsidRPr="0094555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r w:rsidRPr="00833E97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защитника отечества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И, чтобы подготовиться к </w:t>
      </w:r>
      <w:r w:rsidRPr="00833E97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празднику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мы с вами должны пройти испытание. Но они не простые, а военные. А как вы думаете, что делают утром солдаты в армии? Правильно, зарядку!</w:t>
      </w:r>
    </w:p>
    <w:p w14:paraId="78B18471" w14:textId="77777777" w:rsidR="00575683" w:rsidRPr="00945552" w:rsidRDefault="00575683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0358E5E" w14:textId="21F615DD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«Веселая зарядка»</w:t>
      </w:r>
    </w:p>
    <w:p w14:paraId="31A37A3A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Каждый </w:t>
      </w:r>
      <w:r w:rsidRPr="00833E97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день мы утром</w:t>
      </w:r>
    </w:p>
    <w:p w14:paraId="6794C0E2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Делаем зарядку.</w:t>
      </w:r>
    </w:p>
    <w:p w14:paraId="50B898AF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Очень нравится нам делать по порядку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54C651B5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Весело шагать,</w:t>
      </w:r>
    </w:p>
    <w:p w14:paraId="57396851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Руки поднимать.</w:t>
      </w:r>
    </w:p>
    <w:p w14:paraId="5063C3EA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Приседать и вставать,</w:t>
      </w:r>
    </w:p>
    <w:p w14:paraId="1E5FD5B5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Прыгать и скакать.</w:t>
      </w:r>
    </w:p>
    <w:p w14:paraId="5D96313B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под музыку выполняют движения в соответствии с текстом)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 </w:t>
      </w:r>
    </w:p>
    <w:p w14:paraId="65EB9247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Молодцы! Как весело мы с вами сделали зарядку! А теперь следующее задание.</w:t>
      </w:r>
    </w:p>
    <w:p w14:paraId="19579293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Игра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«Разбери боеприпасы»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 командам)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F9ED0A4" w14:textId="0807AE36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Участникам предоставляются коробки с овощами и фруктами. Нужно рассортировать предметы, сложив овощи в одну коробку, а фрукты – в другую.  </w:t>
      </w:r>
    </w:p>
    <w:p w14:paraId="1AB7091C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И с этим заданием вы справились! А теперь еще одно сложное задание. 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Есть такая пословица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«Не тот стрелок, кто стреляет, а тот, кто в цель попадает!»</w:t>
      </w:r>
    </w:p>
    <w:p w14:paraId="7AE52F5D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Игра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«Меткие стрелки»</w:t>
      </w:r>
    </w:p>
    <w:p w14:paraId="45570BD4" w14:textId="277DBC50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Но</w:t>
      </w:r>
      <w:proofErr w:type="gramEnd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не всегда военным приходится делать только зарядку и разбирать боеприпасы. Иногда им приходится ходить по кочкам, по непроходимым болотам. Ребята, а вы готовы по кочкам? Тогда вперед!</w:t>
      </w:r>
    </w:p>
    <w:p w14:paraId="376DA666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Игра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«Трудная дорожка»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4955D7E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Мы пройдем с вами по болоту, но ступать нужно только по кочкам.</w:t>
      </w:r>
    </w:p>
    <w:p w14:paraId="7130545B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Затем пройдем по мостику через речку.</w:t>
      </w:r>
    </w:p>
    <w:p w14:paraId="66211FFE" w14:textId="207444BD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(Дети идут друг за другом по</w:t>
      </w:r>
      <w:r w:rsidRPr="00945552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«мостику»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FD533B5" w14:textId="77777777" w:rsidR="00833E97" w:rsidRP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Потом пролезем через пещеру.</w:t>
      </w:r>
    </w:p>
    <w:p w14:paraId="512D77D3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(Дети по очереди пролезают через тоннель)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585AC805" w14:textId="6CCB8921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Вот</w:t>
      </w:r>
      <w:proofErr w:type="gramEnd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и вышли мы на дорогу. Никто из вас не промочил в болоте ногу? Тогда ед</w:t>
      </w: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е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м дальше. Да-да, ед</w:t>
      </w: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е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м. Садимся в военный автомобиль и ед</w:t>
      </w: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е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м на аэродром.</w:t>
      </w:r>
    </w:p>
    <w:p w14:paraId="2DB85703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Проводится игра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«Мы шоферы»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3EED6D9" w14:textId="438B4C2A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Вот</w:t>
      </w:r>
      <w:proofErr w:type="gramEnd"/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и прибыли мы на аэродром.</w:t>
      </w:r>
      <w:r w:rsidRPr="0094555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Здесь спрятана солдатская кастрюля, которую мы должны найти.</w:t>
      </w:r>
    </w:p>
    <w:p w14:paraId="4CB5049E" w14:textId="77777777" w:rsidR="00833E97" w:rsidRPr="00833E97" w:rsidRDefault="00833E97" w:rsidP="00833E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Игра 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Pr="00833E9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Разведчики</w:t>
      </w:r>
      <w:r w:rsidRPr="00833E97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577F0DAB" w14:textId="77777777" w:rsidR="00833E97" w:rsidRDefault="00833E97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833E97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(Дети ищут предмет, находят кастрюлю. Открывают крышку, а там - угощение.)</w:t>
      </w:r>
    </w:p>
    <w:p w14:paraId="69D18F49" w14:textId="77777777" w:rsidR="00945552" w:rsidRPr="00833E97" w:rsidRDefault="00945552" w:rsidP="00833E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</w:p>
    <w:p w14:paraId="0033AAD1" w14:textId="58E6E1E4" w:rsidR="00833E97" w:rsidRPr="00945552" w:rsidRDefault="00575683" w:rsidP="00575683">
      <w:pPr>
        <w:rPr>
          <w:rFonts w:ascii="Times New Roman" w:hAnsi="Times New Roman" w:cs="Times New Roman"/>
          <w:sz w:val="24"/>
          <w:szCs w:val="24"/>
        </w:rPr>
      </w:pPr>
      <w:r w:rsidRPr="009455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324EDD" wp14:editId="6708425C">
            <wp:extent cx="5913120" cy="44348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770F" w14:textId="77777777" w:rsidR="00575683" w:rsidRPr="00945552" w:rsidRDefault="00575683" w:rsidP="00575683">
      <w:pPr>
        <w:pStyle w:val="ac"/>
      </w:pPr>
      <w:r w:rsidRPr="00945552">
        <w:rPr>
          <w:noProof/>
        </w:rPr>
        <w:lastRenderedPageBreak/>
        <w:drawing>
          <wp:inline distT="0" distB="0" distL="0" distR="0" wp14:anchorId="726B34F7" wp14:editId="2563E3CA">
            <wp:extent cx="5913120" cy="4434840"/>
            <wp:effectExtent l="0" t="0" r="0" b="381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8EFC" w14:textId="77777777" w:rsidR="00575683" w:rsidRPr="00945552" w:rsidRDefault="00575683" w:rsidP="00575683">
      <w:pPr>
        <w:pStyle w:val="ac"/>
      </w:pPr>
      <w:r w:rsidRPr="00945552">
        <w:rPr>
          <w:noProof/>
        </w:rPr>
        <w:drawing>
          <wp:inline distT="0" distB="0" distL="0" distR="0" wp14:anchorId="1F30253A" wp14:editId="5EC3790A">
            <wp:extent cx="5958840" cy="4469130"/>
            <wp:effectExtent l="0" t="0" r="3810" b="762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F173" w14:textId="77777777" w:rsidR="00575683" w:rsidRPr="00945552" w:rsidRDefault="00575683" w:rsidP="00575683">
      <w:pPr>
        <w:pStyle w:val="ac"/>
      </w:pPr>
      <w:r w:rsidRPr="00945552">
        <w:rPr>
          <w:noProof/>
        </w:rPr>
        <w:lastRenderedPageBreak/>
        <w:drawing>
          <wp:inline distT="0" distB="0" distL="0" distR="0" wp14:anchorId="6503A935" wp14:editId="430003C6">
            <wp:extent cx="5890260" cy="4417695"/>
            <wp:effectExtent l="0" t="0" r="0" b="190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97F9" w14:textId="77777777" w:rsidR="00833E97" w:rsidRPr="00945552" w:rsidRDefault="00833E97">
      <w:pPr>
        <w:rPr>
          <w:rFonts w:ascii="Times New Roman" w:hAnsi="Times New Roman" w:cs="Times New Roman"/>
          <w:sz w:val="24"/>
          <w:szCs w:val="24"/>
        </w:rPr>
      </w:pPr>
    </w:p>
    <w:sectPr w:rsidR="00833E97" w:rsidRPr="00945552" w:rsidSect="00945552">
      <w:pgSz w:w="11906" w:h="16838"/>
      <w:pgMar w:top="1134" w:right="851" w:bottom="1134" w:left="1134" w:header="708" w:footer="708" w:gutter="0"/>
      <w:pgBorders w:offsetFrom="page">
        <w:top w:val="single" w:sz="18" w:space="24" w:color="2E74B5" w:themeColor="accent5" w:themeShade="BF"/>
        <w:left w:val="single" w:sz="18" w:space="24" w:color="2E74B5" w:themeColor="accent5" w:themeShade="BF"/>
        <w:bottom w:val="single" w:sz="18" w:space="24" w:color="2E74B5" w:themeColor="accent5" w:themeShade="BF"/>
        <w:right w:val="single" w:sz="18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B"/>
    <w:rsid w:val="00331257"/>
    <w:rsid w:val="00375E6B"/>
    <w:rsid w:val="00575683"/>
    <w:rsid w:val="00833E97"/>
    <w:rsid w:val="00945552"/>
    <w:rsid w:val="00A25B9C"/>
    <w:rsid w:val="00F2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F5E9"/>
  <w15:chartTrackingRefBased/>
  <w15:docId w15:val="{86FF7C6D-D097-440F-8125-80F3ED9B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E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E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E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E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E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E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5E6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3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33E97"/>
    <w:rPr>
      <w:b/>
      <w:bCs/>
    </w:rPr>
  </w:style>
  <w:style w:type="character" w:styleId="ae">
    <w:name w:val="Hyperlink"/>
    <w:basedOn w:val="a0"/>
    <w:uiPriority w:val="99"/>
    <w:semiHidden/>
    <w:unhideWhenUsed/>
    <w:rsid w:val="0083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Панова</dc:creator>
  <cp:keywords/>
  <dc:description/>
  <cp:lastModifiedBy>Ирина Панова</cp:lastModifiedBy>
  <cp:revision>2</cp:revision>
  <dcterms:created xsi:type="dcterms:W3CDTF">2025-08-05T19:39:00Z</dcterms:created>
  <dcterms:modified xsi:type="dcterms:W3CDTF">2025-08-05T20:13:00Z</dcterms:modified>
</cp:coreProperties>
</file>