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E0" w:rsidRPr="003534E6" w:rsidRDefault="00FA67E0" w:rsidP="00FA67E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534E6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</w:rPr>
        <w:t>ПЕДАГОГИЧЕСКИЙ ЛЕКТОРИЙ</w:t>
      </w:r>
    </w:p>
    <w:p w:rsidR="00FA67E0" w:rsidRPr="003534E6" w:rsidRDefault="00FA67E0" w:rsidP="00FA67E0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4E6">
        <w:rPr>
          <w:rFonts w:ascii="Times New Roman" w:eastAsia="Times New Roman" w:hAnsi="Times New Roman" w:cs="Times New Roman"/>
          <w:color w:val="000000"/>
          <w:sz w:val="28"/>
          <w:szCs w:val="28"/>
        </w:rPr>
        <w:t>по теме </w:t>
      </w:r>
      <w:r w:rsidRPr="003534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«Организация прогулки в ДОУ»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План проведения: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1. Значение прогулки в развитии детей дошкольного возраста.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1.1. Основные задачи прогулки.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1.2. Интеграция образовательных областей при проведении прогулки в соответствии с ФГТ.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2. Требования к организации и проведению прогулки.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2.1. Требования к участку детского сада.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2.2. Требования к сбору детей на прогулку.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2.3. Структурные компоненты прогулки с детьми дошкольного возраста.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2.4. Охрана жизни и здоровья детей на прогулке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         </w:t>
      </w:r>
      <w:r w:rsidRPr="00FA67E0">
        <w:rPr>
          <w:rFonts w:ascii="Arial" w:eastAsia="Times New Roman" w:hAnsi="Arial" w:cs="Arial"/>
          <w:color w:val="000000"/>
          <w:sz w:val="1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Ход проведения.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Вступительное слово.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ребенок – маленький исследователь, он с радостью и удивлением открывает для себя окружающий мир. Дети стремятся к активной деятельности, и важно не дать этому стремлению угаснуть, способствовать его дальнейшему развитию. Чем полнее и разнообразнее будет организована детская деятельность на прогулке, тем успешнее будет идти развитие детей, лучше реализуются потенциальные возможности и детские творческие проявления. Поэтому наиболее близкие и естественные для детей виды деятельности, такие как игра, общение со взрослыми и сверстниками, экспериментирование, наблюдение, детский труд занимают в ходе прогулки особое место.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прогулке необходимо интегрирование таких образовательных областей, как «Физическая культура», «Здоровье», «Безопасность», «Социализация», «Познание», «Коммуникация», «Труд». Интеграция возможна в процессе освоения сенсорных эталонов при овладении правилами безопасного поведения, речевыми умениями, опытом общения с детьми и взрослыми, отражении в подвижных играх различных сюжетов, обыгрывании действий персонажей сюжетно-ролевых игр, формировании 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привычки чередовать малоподвижные виды деятельности с активными двигательным отдыхом, расширении представлений о человеке, его окружении, благоприятных условиях жизни…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1. Значение прогулки в развитии детей дошкольного возраста.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1.1. Основные задачи прогулки.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Прогулка имеет большое значение для развития детей.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развивает умственные способности и наблюдательность: получают много новых впечатлений и знаний об окружающем; узнают об особенностях сезонных изменений в природе, подмечают связи между различными явлениями, устанавливают элементарную зависимость между явлениями в природе.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- дает возможность знакомить детей с родным городом, его достопримечательностями, трудом взрослых, которые озеленяют его улицы, строят красивые дома, асфальтируют дороги и т.д.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- удовлетворяет естественную биологическую потребность ребенка в движении (а движения детей усиливают обмен веществ, кровообращение, газообмен, улучшают аппетит.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 учатся преодолевать различные препятствия, становятся подвижными, ловкими, смелыми, выносливыми.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- у детей вырабатывается двигательные умения и навыки, укрепляется мышечная система, повышается жизненный тонус.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- на прогулке решаются задачи умственного, нравственного, физического, трудового и эстетического воспитания.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Вопрос: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Назовите, как решаются на прогулке задачи умственного, нравственного, физического, трудового и эстетического воспитания.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правильно организованные и продуманные прогулки помогают осуществлять задачи всестороннего развития детей.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1.2. Интеграция образовательных областей при проведении прогулки в соответствии с ФГТ.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Значение прогулки в настоящее время увеличивается, в связи с тем, новые ФГТ к структуре основной общеобразовательной программы дошкольного образования предусматривают решение программных образовательных задач в совместной деятельности взрослого и детей и 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самостоятельной деятельности детей не только в рамках НОД, но и при проведении режимных моментов.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прогулки возможно интеграция различных образовательных областей, таких как «Физическая культура», «Здоровье», «Безопасность», «Социализация», «Познание», «Коммуникация» и «Труд»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Arial" w:eastAsia="Times New Roman" w:hAnsi="Arial" w:cs="Arial"/>
          <w:i/>
          <w:iCs/>
          <w:color w:val="000000"/>
          <w:sz w:val="18"/>
          <w:szCs w:val="18"/>
        </w:rPr>
        <w:t>(информация на мольберте).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Под интеграцией содержания дошкольного образования понимается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(или процесс, ведущий к такому состоянию) связанности, взаимопроникновения и взаимодействия отдельных образовательных областей, обеспечивающее целостность образовательного процесса (информация на мольберте).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образовательных областей «Физическая культура» и «Здоровье»: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физических качеств;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Накопление и обогащение двигательного опыта детей;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и укрепление физического и психического здоровья детей.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FA67E0" w:rsidRPr="00FA67E0" w:rsidRDefault="00FA67E0" w:rsidP="003534E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Вопрос: Через какие формы решаются задачи образовательных областей?</w:t>
      </w:r>
    </w:p>
    <w:p w:rsidR="00FA67E0" w:rsidRPr="00FA67E0" w:rsidRDefault="00FA67E0" w:rsidP="003534E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Они решаются на прогулке в ходе подвижных игр с детьми и развития основных движений и составляют одно направление – физическое развитие.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образовательных областей «Безопасность», «Социализация», «Труд»: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представлений об опасных для человека и окружающего мира природы ситуациях и способах поведения в них;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к правилам безопасного для человека и окружающего мира природы поведения;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детям знаний о правилах безопасности дорожного движения в качестве пешехода и пассажира транспортного средства;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игровой деятельности детей: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к элементарным общепринятым нормам и правилам взаимоотношения со сверстниками и взрослыми;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гендерной, семейной, гражданской принадлежности, патриотических чувств, чувства принадлежности к мировому сообществу;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трудовой деятельности;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ценностного отношения к собственному труду, труду других людей и его результатам;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первичных представлений о труде взрослых, его роли в обществе и жизни каждого человека.</w:t>
      </w:r>
    </w:p>
    <w:p w:rsidR="00FA67E0" w:rsidRPr="00FA67E0" w:rsidRDefault="00FA67E0" w:rsidP="003534E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Вопрос: Через какие формы решаются задачи образовательных областей?</w:t>
      </w:r>
    </w:p>
    <w:p w:rsidR="00FA67E0" w:rsidRPr="00FA67E0" w:rsidRDefault="00FA67E0" w:rsidP="003534E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Решаются на прогулке в ходе трудовых поручений, ознакомления с трудом взрослых, наблюдений, самостоятельной игровой деятельности, дидактических игр с детьми и составляют одно направление – социально-личностное развитие.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образовательных областей «Познание» и «Коммуникация»: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Сенсорное развитие;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познавательно-исследовательской и продуктивной (конструктивной) деятельности;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математических представлений;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целостной картины мира, расширение кругозора детей;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gramStart"/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proofErr w:type="gramEnd"/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свободного общения со взрослыми и детьми;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всех компонентов устной</w:t>
      </w:r>
      <w:r w:rsidRPr="00FA67E0">
        <w:rPr>
          <w:rFonts w:ascii="Arial" w:eastAsia="Times New Roman" w:hAnsi="Arial" w:cs="Arial"/>
          <w:color w:val="000000"/>
          <w:sz w:val="18"/>
          <w:szCs w:val="18"/>
        </w:rPr>
        <w:t>  </w:t>
      </w:r>
      <w:r w:rsidRPr="00FA67E0">
        <w:rPr>
          <w:rFonts w:ascii="Arial" w:eastAsia="Times New Roman" w:hAnsi="Arial" w:cs="Arial"/>
          <w:color w:val="000000"/>
          <w:sz w:val="1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деятельности;</w:t>
      </w:r>
    </w:p>
    <w:p w:rsidR="00FA67E0" w:rsidRPr="00FA67E0" w:rsidRDefault="00FA67E0" w:rsidP="003534E6">
      <w:pPr>
        <w:shd w:val="clear" w:color="auto" w:fill="FFFFFF"/>
        <w:spacing w:after="0" w:line="240" w:lineRule="auto"/>
        <w:ind w:left="1134" w:hanging="425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Практическое овладение воспитанниками нормами речи.</w:t>
      </w:r>
    </w:p>
    <w:p w:rsidR="00FA67E0" w:rsidRPr="00FA67E0" w:rsidRDefault="00FA67E0" w:rsidP="003534E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Вопрос: Через какие формы решаются задачи образовательных областей?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Решаются на прогулке в ходе подвижных игр с детьми, трудовых поручений, ознакомления с трудом взрослых, наблюдений, экспериментирования с предметами окружающего мира, целевых прогулок, самостоятельной игровой деятельности, дидактических игр с детьми и составляют одно направление – познавательно-речевое развитие.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Содержательные связи между разными разделами программы позволяют воспитателю интегрировать образовательное содержание при решении воспитательно-образовательных задач. Например, расширяя представления детей о природе, педагог воспитывает у детей гуманное отношение к живому, побуждает к эстетическим переживаниям, связанным с природой, решает задачи развития речи, овладения соответствующими практическими и познавательными умениями, учит отражать впечатления о природе в разнообразной игровой деятельности, а знания о потребностях животных и растений становятся основой для овладения способами ухода за ними.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Интегративный подход дает возможность развивать в единстве познавательную, эмоциональную и практическую сферы личности ребенка.</w:t>
      </w:r>
    </w:p>
    <w:p w:rsidR="00FA67E0" w:rsidRPr="003534E6" w:rsidRDefault="00FA67E0" w:rsidP="003534E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педагогического процесса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предполагает преимущественное использование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534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наглядно-практических методов и способов организации деятельности детей на прогулке:</w:t>
      </w:r>
      <w:r w:rsidRPr="003534E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534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наблюдений, экскурсий, элементарных опытов, экспериментирования, игровых проблемных ситуаций и прочее.</w:t>
      </w:r>
    </w:p>
    <w:p w:rsidR="00FA67E0" w:rsidRPr="00FA67E0" w:rsidRDefault="00FA67E0" w:rsidP="003534E6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Задание: Приведите примеры опытов и поисковых действий, которые вы используете в работе с детьми в ходе прогулки.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опыты и поисковые действия: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«Тонет -</w:t>
      </w:r>
      <w:r w:rsidRPr="00FA67E0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FA67E0">
        <w:rPr>
          <w:rFonts w:ascii="Arial" w:eastAsia="Times New Roman" w:hAnsi="Arial" w:cs="Arial"/>
          <w:color w:val="000000"/>
          <w:sz w:val="1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не тонет»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- испытывают на «плавучесть» игрушки из разного материала;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«Цветные льдинки» - замораживают окрашенную воду в разных формочках и украшают льдинками постройки из снега;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«Делаем дорожки и узоры на песке»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 тонкой струйкой сыплют песок на землю, асфальт, цветную бумагу из малой лейки без наконечника, или ведерка с дырочкой на дне, кулечка с небольшим отверстием, делая разные узоры;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«Делаем фигурки»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 экспериментируют с разными формочками и материалами: мокрый и рассыпчатый снег, влажный и сухой песок;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«Цветной снег»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 поливают уплотненный снег, тонкой стрункой окрашенной воды, рисуя узоры;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«Разные ножки бегут по дорожке»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 экспериментируют, отпечатывая следы разной обуви на снегу, оставляя отпечатки игрушек с колесами или полозьями, изображают «трактор», протаптывая узкие и широкие дорожки игрушек;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«Волшебная вода»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- смешивают подкрашенную воду и получают разнообразные «волшебные» цвета и оттенки;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«Ледяные узоры»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- замораживание в воде узоров из камушков, бусинок, листьев и рассматривание их;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«Освобождение из плена»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размораживание различными способами маленьких игрушек, замороженных во льду «ледяной колдуньей».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«Снежные фигуры»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- лепка из снега снежных баб, снегурочек. Зайчиков, играют в «снежное царство»;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«Мир меняет цвет»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рассматривание окружающей природы, предметов через стекла разного цвета.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«Кто прошел?»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- учатся узнавать следы на снегу по отпечаткам и т.д.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«Сгруппируй опасные и безопасные предметы или объекты (на улице, в природе)»;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«Как ты думаешь, что будет дальше, если мальчик (девочка) поступят так…»: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«Приведи пример того. Что опасно, а что без опасно»;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«Предложи пример того, что опасно, а что безопасно» и т.д.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06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06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Взаимодействуя с дошкольниками, воспитатель может использовать несколько педагогических позиций: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789"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Партнерства и сотрудничества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78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       </w:t>
      </w:r>
      <w:r w:rsidRPr="00FA67E0">
        <w:rPr>
          <w:rFonts w:ascii="Arial" w:eastAsia="Times New Roman" w:hAnsi="Arial" w:cs="Arial"/>
          <w:color w:val="000000"/>
          <w:sz w:val="1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Вопрос: Как вы понимаете данную позицию? Приведите примеры.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78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(«Мы сделаем это вместе», «Давайте найдем общее решение», «Мне тоже интересно узнать об этом»);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789"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Обращения за помощью к детям («У меня это почему-то не получается»,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78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16"/>
          <w:szCs w:val="16"/>
        </w:rPr>
        <w:t> </w:t>
      </w:r>
    </w:p>
    <w:p w:rsidR="00FA67E0" w:rsidRPr="00FA67E0" w:rsidRDefault="00FA67E0" w:rsidP="00FA67E0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Вопрос: Как вы понимаете данную позицию? Приведите примеры.</w:t>
      </w:r>
    </w:p>
    <w:p w:rsidR="00FA67E0" w:rsidRPr="00FA67E0" w:rsidRDefault="00FA67E0" w:rsidP="003534E6">
      <w:pPr>
        <w:shd w:val="clear" w:color="auto" w:fill="FFFFFF"/>
        <w:spacing w:after="0" w:line="240" w:lineRule="auto"/>
        <w:ind w:left="178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«Я забыла, как это можно сделать», «Кто может мне помочь в этом?»)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Такое взаимодействие с педагогом помогает детям быстрее становиться самостоятельными и чувствовать себя компетентными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Arial" w:eastAsia="Times New Roman" w:hAnsi="Arial" w:cs="Arial"/>
          <w:i/>
          <w:iCs/>
          <w:color w:val="000000"/>
          <w:sz w:val="18"/>
          <w:szCs w:val="18"/>
        </w:rPr>
        <w:t>(информация на мольберте).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aps/>
          <w:color w:val="000000"/>
          <w:sz w:val="28"/>
          <w:szCs w:val="28"/>
        </w:rPr>
        <w:t>ВЫВОД:</w:t>
      </w:r>
      <w:r w:rsidRPr="00FA67E0">
        <w:rPr>
          <w:rFonts w:ascii="Times New Roman" w:eastAsia="Times New Roman" w:hAnsi="Times New Roman" w:cs="Times New Roman"/>
          <w:caps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прогулке следует соблюдать разумное чередование совместной деятельности с воспитателем и самостоятельной деятельности детей, специально организованных образовательных ситуаций и свободной игровой и практической деятельности по выбору детей, физических и умственных нагрузок, активной деятельности и отдыха.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2. Требования к организации и проведению прогулки.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2.1. Требования к участку детского сада.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2.2. Требования к сбору детей на прогулку.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2.3. Структурные компоненты прогулки с детьми дошкольного возраста.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Структурными компонентами прогулки являются: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789"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Разнообразные наблюдения.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789"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движения и подвижные игры.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789"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 работа.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534E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 игры.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789"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Трудовая деятельность.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789"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игровая деятельность детей.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из обязательных компонентов прогулки занимает по времени от 7 до 15 минут в младшем возрасте и от 20 до 25 минут в старшем и осуществляется на фоне самостоятельной деятельности детей.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 в течение года проводится вечерняя прогулка. Не проводятся: наблюдение и трудовая деятельность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Вопрос: Почему?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1. Наблюдения – основной метод обучения.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должны занимать не более 7-10 минут и быть яркими, интересными, в старшем возрасте наблюдения должны составлять от 15 до 25 минут. Проводить их надо ежедневно, но каждый раз детям должны предлагаться разные объекты для рассмотрения.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Объектами наблюдений могут быть: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Живая природа: растения и животные;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Неживая природа: сезонные изменения и различные явления природы (дождь, снег</w:t>
      </w:r>
      <w:proofErr w:type="gramStart"/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текущие ручьи);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Труд взрослых.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за трудом взрослых (дворника, шофера, строителя и т.д.) организуются 1-2 раза в квартал.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    </w:t>
      </w:r>
      <w:r w:rsidRPr="00FA67E0">
        <w:rPr>
          <w:rFonts w:ascii="Arial" w:eastAsia="Times New Roman" w:hAnsi="Arial" w:cs="Arial"/>
          <w:color w:val="000000"/>
          <w:sz w:val="18"/>
        </w:rPr>
        <w:t> </w:t>
      </w:r>
      <w:r w:rsidRPr="00FA67E0">
        <w:rPr>
          <w:rFonts w:ascii="Arial" w:eastAsia="Times New Roman" w:hAnsi="Arial" w:cs="Arial"/>
          <w:i/>
          <w:iCs/>
          <w:color w:val="000000"/>
          <w:sz w:val="18"/>
          <w:szCs w:val="18"/>
        </w:rPr>
        <w:t>Виды наблюдения: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Кратковременные наблюдения организуются для формирования о свойствах и качествах предмета или явления (дети учатся различать форму, цвет, величину, пространственное расположение частей и характер поверхности, а при ознакомлении с животными – характерные движения, издаваемые звуки и т.д.</w:t>
      </w:r>
    </w:p>
    <w:p w:rsidR="00FA67E0" w:rsidRPr="00FA67E0" w:rsidRDefault="00FA67E0" w:rsidP="003534E6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Длительные наблюдения организуются для накопления знаний о росте и развитии растений и животных, о сезонных изменениях в природе. Дети при этом сравнивают наблюдаемое состояние объекта с тем, что было раньше.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Организуя наблюдения, воспитатель должен всегда соблюдать данную последовательность: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1. устанавливаются факты;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2. формируются связи между частями объекта;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3. идет накопление представлений у детей;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4. проводятся сопоставления;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5. делаются выводы и устанавливаются связи между проводимым сейчас наблюдением и проведенным ранее.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2. Основные движения и подвижные игры.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расширяется двигательный опыт детей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hanging="142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совершенствуются навыки в основных движениях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развиваются физические качества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формируются самостоятельность и активность</w:t>
      </w:r>
    </w:p>
    <w:p w:rsidR="00FA67E0" w:rsidRPr="00FA67E0" w:rsidRDefault="00FA67E0" w:rsidP="003534E6">
      <w:pPr>
        <w:shd w:val="clear" w:color="auto" w:fill="FFFFFF"/>
        <w:spacing w:after="0" w:line="240" w:lineRule="auto"/>
        <w:ind w:left="360" w:hanging="360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положительные взаимоотношения </w:t>
      </w:r>
      <w:proofErr w:type="gramStart"/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со сверстникам</w:t>
      </w:r>
      <w:proofErr w:type="gramEnd"/>
      <w:r w:rsidR="003534E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Утренняя прогулка – наиболее благоприятное время для проведения подвижных игр и физических упражнений.</w:t>
      </w:r>
    </w:p>
    <w:p w:rsidR="00FA67E0" w:rsidRPr="003534E6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прогулке воспитатель использует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Arial" w:eastAsia="Times New Roman" w:hAnsi="Arial" w:cs="Arial"/>
          <w:color w:val="000000"/>
          <w:sz w:val="18"/>
          <w:szCs w:val="18"/>
          <w:u w:val="single"/>
        </w:rPr>
        <w:t>разнообразные упражнения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основных видах движений, например, пробежки с разной скоростью небольшими подгруппами (но не более 2-х раз в неделю), упражнения в прыжках, метании, бросании и ловле мяча (цель–подготовка к спортивным играм),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3534E6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различные виды с мячом и др.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Подвижная игра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Младший возраст – 6-10 минут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возраст – 10-15 минут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месяц разучивание 2-3 п/и (повтор в течение месяца и закрепление 3-4 раза в год)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 младшем возрасте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рекомендуются игры с текстом (подражание действиям воспитателя).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средней группе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 распределяет роли среди детей (роль водящего выполняет ребенок, который может справиться с этой задачей).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 старшей и подготовительной группе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проводятся игры-эстафеты, спортивные игры, игры с элементами соревнования.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Заканчиваются подвижные игры ходьбой или игрой малой подвижности, постепенно снижающей физическую нагрузку.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3. Дидактические игры и упражнения.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одним из структурных компонентов прогулки. Они непродолжительны, занимают по времени в младшем возрасте 3-4 минуты, в старшем 5-6 минут.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Каждая дидактическая игра состоит:</w:t>
      </w:r>
      <w:r w:rsidRPr="00FA67E0">
        <w:rPr>
          <w:rFonts w:ascii="Times New Roman" w:eastAsia="Times New Roman" w:hAnsi="Times New Roman" w:cs="Times New Roman"/>
          <w:color w:val="000000"/>
          <w:sz w:val="28"/>
          <w:u w:val="single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дидактической </w:t>
      </w:r>
      <w:proofErr w:type="spellStart"/>
      <w:proofErr w:type="gramStart"/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задачи,содержания</w:t>
      </w:r>
      <w:proofErr w:type="spellEnd"/>
      <w:proofErr w:type="gramEnd"/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A67E0">
        <w:rPr>
          <w:rFonts w:ascii="Arial" w:eastAsia="Times New Roman" w:hAnsi="Arial" w:cs="Arial"/>
          <w:color w:val="000000"/>
          <w:sz w:val="18"/>
          <w:u w:val="single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правил,</w:t>
      </w:r>
      <w:r w:rsidRPr="00FA67E0">
        <w:rPr>
          <w:rFonts w:ascii="Arial" w:eastAsia="Times New Roman" w:hAnsi="Arial" w:cs="Arial"/>
          <w:color w:val="000000"/>
          <w:sz w:val="18"/>
          <w:u w:val="single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игровых ситуаций.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использовании д/игры воспитатель должен следовать педагогическим принципам: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опираться на уже имеющиеся у детей знания;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должна быть достаточна трудна, но и в то же время доступна детям;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постепенно усложнять дидактическую задачу и игровые действия;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ü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конкретно и четко объяснять правила;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дидактических игр: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с предметами (игрушками или природным материалом),</w:t>
      </w:r>
    </w:p>
    <w:p w:rsidR="00FA67E0" w:rsidRPr="00FA67E0" w:rsidRDefault="00FA67E0" w:rsidP="00FA67E0">
      <w:pPr>
        <w:shd w:val="clear" w:color="auto" w:fill="FFFFFF"/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Словесные игры.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Приемом стимуляции детской активности являются различные дидактические упражнения. Они проводятся несколько раз в течение одной прогулки. Дидактическое упражнение может быть предложено детям в начале, в конце, а может вплетаться в ход наблюдения, например, «Принеси желтый листик», «Найди по листу дерево», «Найди дерево или кустарник по описанию» и т.д. Проводят их со всей группой либо с частью ее.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4. Трудовые поручения.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воспитательное значение имеет трудовая деятельность на прогулке. Важно, чтобы для каждого ребенка задания были посильными, интересными и разнообразными, а по длительности – не превышали 5-19 минут в младшем возрасте и 15-20 минут в старшем возрасте.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Формами организации труда детей являются: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трудовые поручения;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в группах;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ind w:hanging="36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Arial" w:eastAsia="Times New Roman" w:hAnsi="Arial" w:cs="Arial"/>
          <w:color w:val="000000"/>
          <w:sz w:val="18"/>
          <w:szCs w:val="18"/>
        </w:rPr>
        <w:t>·</w:t>
      </w:r>
      <w:r w:rsidRPr="00FA67E0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FA67E0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Коллективный труд.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трудовые поручения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применяются во всех возрастных группах детского сада.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Коллективный труд дает возможность формировать трудовые навыки и умения одновременно у всех детей группы. Во время коллективного труда формируются умения принимать общую цель труда, согласовывать свои действия, сообща планировать работу.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 младшей группе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получают индивидуальные поручения, состоящие из одной-двух трудовых операций, например, взять корм для птиц и положить в кормушку. Воспитатель поочередно привлекает к кормлению птиц всех детей. Или, например, сбор камушков для поделок. Работу организует как «труд рядом», при этом дети не испытывают никакой зависимости друг от друга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 средней группе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одновременно могут работать две подгруппы и выполнять разные трудовые поручения; требуется постоянное внимание воспитателя к качеству работы;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 и объяснение всего задания – последовательные этапы.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старшего возраста</w:t>
      </w:r>
      <w:r w:rsidRPr="00FA67E0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 сформировать умение принять трудовую задачу, представить результат ее выполнения, определить последовательность операций, отобрать необходимые инструменты, самостоятельно заниматься трудовой деятельностью (при небольшой помощи воспитателя).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поручения становятся длительными, например, собрать и оформить гербарий.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5. Самостоятельная игровая деятельность.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самостоятельной игровой деятельности дети отражают впечатления, полученные в процессе НОД, экскурсий, повседневной жизни, усваивают знания о труде взрослых. Происходит это в процессе сюжетно-ролевых игр.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Одним из видов творческих игр являются строительные игры с природным материалом: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песком, глиной, мелкими камушками и т.д.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Вопрос: С какого возраста развивается интерес у детей к творческим играм?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 к творческим играм развивается у детей с 3-4 лет. К этому времени у ребенка появляются новые потребности, новые мотивы деятельности, связанные с осознанием своих отношений со взрослыми.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Расцвет ролевой игры начинается с 4-лет и наивысшего развития она достигает в середине дошкольного возраста (5-6 лет), а затем постепенно заменяется играми с правилами, возникающими после семи лет.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2.4. Охрана жизни и здоровья детей на прогулке.</w:t>
      </w:r>
    </w:p>
    <w:p w:rsidR="00FA67E0" w:rsidRPr="00FA67E0" w:rsidRDefault="00FA67E0" w:rsidP="00FA67E0">
      <w:pPr>
        <w:shd w:val="clear" w:color="auto" w:fill="FFFFFF"/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FA67E0">
        <w:rPr>
          <w:rFonts w:ascii="Times New Roman" w:eastAsia="Times New Roman" w:hAnsi="Times New Roman" w:cs="Times New Roman"/>
          <w:color w:val="000000"/>
          <w:sz w:val="28"/>
          <w:szCs w:val="28"/>
        </w:rPr>
        <w:t>Литература</w:t>
      </w:r>
    </w:p>
    <w:p w:rsidR="00FA67E0" w:rsidRPr="003534E6" w:rsidRDefault="00FA67E0" w:rsidP="003534E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534E6">
        <w:rPr>
          <w:rFonts w:ascii="Times New Roman" w:eastAsia="Times New Roman" w:hAnsi="Times New Roman" w:cs="Times New Roman"/>
          <w:sz w:val="28"/>
          <w:szCs w:val="28"/>
        </w:rPr>
        <w:t>1. Организация прогулки в ДОУ: методические рекомендации для воспитателей дошкольных учреждений: в 2 ч. Ч. 1/сост. Е.А. Донченко. – Архангельск: изд-во АО ИППК РО, 2011. – 66 с.</w:t>
      </w:r>
    </w:p>
    <w:p w:rsidR="00FA67E0" w:rsidRPr="003534E6" w:rsidRDefault="00FA67E0" w:rsidP="003534E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534E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A67E0" w:rsidRPr="003534E6" w:rsidRDefault="00FA67E0" w:rsidP="003534E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534E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3534E6">
        <w:rPr>
          <w:rFonts w:ascii="Times New Roman" w:eastAsia="Times New Roman" w:hAnsi="Times New Roman" w:cs="Times New Roman"/>
          <w:sz w:val="28"/>
          <w:szCs w:val="28"/>
        </w:rPr>
        <w:t>Торочкова</w:t>
      </w:r>
      <w:proofErr w:type="spellEnd"/>
      <w:r w:rsidRPr="003534E6">
        <w:rPr>
          <w:rFonts w:ascii="Times New Roman" w:eastAsia="Times New Roman" w:hAnsi="Times New Roman" w:cs="Times New Roman"/>
          <w:sz w:val="28"/>
          <w:szCs w:val="28"/>
        </w:rPr>
        <w:t xml:space="preserve"> Т.Ю.. играем на прогулке/Т.Ю. </w:t>
      </w:r>
      <w:proofErr w:type="spellStart"/>
      <w:r w:rsidRPr="003534E6">
        <w:rPr>
          <w:rFonts w:ascii="Times New Roman" w:eastAsia="Times New Roman" w:hAnsi="Times New Roman" w:cs="Times New Roman"/>
          <w:sz w:val="28"/>
          <w:szCs w:val="28"/>
        </w:rPr>
        <w:t>Торочкова</w:t>
      </w:r>
      <w:proofErr w:type="spellEnd"/>
      <w:r w:rsidRPr="003534E6">
        <w:rPr>
          <w:rFonts w:ascii="Times New Roman" w:eastAsia="Times New Roman" w:hAnsi="Times New Roman" w:cs="Times New Roman"/>
          <w:sz w:val="28"/>
          <w:szCs w:val="28"/>
        </w:rPr>
        <w:t>// Медработник ДОУ. – 3 1. – с. 32-35.</w:t>
      </w:r>
    </w:p>
    <w:p w:rsidR="00FA67E0" w:rsidRPr="003534E6" w:rsidRDefault="00FA67E0" w:rsidP="003534E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534E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A67E0" w:rsidRPr="003534E6" w:rsidRDefault="00FA67E0" w:rsidP="003534E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534E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3534E6">
        <w:rPr>
          <w:rFonts w:ascii="Times New Roman" w:eastAsia="Times New Roman" w:hAnsi="Times New Roman" w:cs="Times New Roman"/>
          <w:sz w:val="28"/>
          <w:szCs w:val="28"/>
        </w:rPr>
        <w:t>Теплюк</w:t>
      </w:r>
      <w:proofErr w:type="spellEnd"/>
      <w:r w:rsidRPr="003534E6">
        <w:rPr>
          <w:rFonts w:ascii="Times New Roman" w:eastAsia="Times New Roman" w:hAnsi="Times New Roman" w:cs="Times New Roman"/>
          <w:sz w:val="28"/>
          <w:szCs w:val="28"/>
        </w:rPr>
        <w:t xml:space="preserve"> С.Н. Занятия на прогулке с малышами: пособие для педагогов дошкольных учреждений. Для работы с детьми 2-4 лет/С.Н. </w:t>
      </w:r>
      <w:proofErr w:type="spellStart"/>
      <w:r w:rsidRPr="003534E6">
        <w:rPr>
          <w:rFonts w:ascii="Times New Roman" w:eastAsia="Times New Roman" w:hAnsi="Times New Roman" w:cs="Times New Roman"/>
          <w:sz w:val="28"/>
          <w:szCs w:val="28"/>
        </w:rPr>
        <w:t>Теплюк</w:t>
      </w:r>
      <w:proofErr w:type="spellEnd"/>
      <w:r w:rsidRPr="003534E6">
        <w:rPr>
          <w:rFonts w:ascii="Times New Roman" w:eastAsia="Times New Roman" w:hAnsi="Times New Roman" w:cs="Times New Roman"/>
          <w:sz w:val="28"/>
          <w:szCs w:val="28"/>
        </w:rPr>
        <w:t xml:space="preserve"> – М.: Мозаика-Синтез, 2006. – 144 с.</w:t>
      </w:r>
    </w:p>
    <w:p w:rsidR="00FA67E0" w:rsidRPr="003534E6" w:rsidRDefault="00FA67E0" w:rsidP="003534E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534E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A67E0" w:rsidRPr="003534E6" w:rsidRDefault="00FA67E0" w:rsidP="003534E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534E6">
        <w:rPr>
          <w:rFonts w:ascii="Times New Roman" w:eastAsia="Times New Roman" w:hAnsi="Times New Roman" w:cs="Times New Roman"/>
          <w:sz w:val="28"/>
          <w:szCs w:val="28"/>
        </w:rPr>
        <w:t>4. Бабаева Т.И. Детство. Примерная основная общеобразовательная программа дошкольного воспитания/ Т.И. Бабаева и др. – СПБ.: Детство-Пресс, 2011. – 528 с.</w:t>
      </w:r>
    </w:p>
    <w:p w:rsidR="00FA67E0" w:rsidRPr="003534E6" w:rsidRDefault="00FA67E0" w:rsidP="003534E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534E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A67E0" w:rsidRPr="003534E6" w:rsidRDefault="00FA67E0" w:rsidP="003534E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534E6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3534E6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3534E6">
        <w:rPr>
          <w:rFonts w:ascii="Times New Roman" w:eastAsia="Times New Roman" w:hAnsi="Times New Roman" w:cs="Times New Roman"/>
          <w:sz w:val="28"/>
          <w:szCs w:val="28"/>
        </w:rPr>
        <w:t xml:space="preserve"> 2.4.1.2660-10 «Санитарно-эпидемиологические требования к устройству, содержанию и организации режима работы в дошкольных организациях», зарегистрирован в Минюсте России 27.08.2010, регистрационный № 18267.</w:t>
      </w:r>
    </w:p>
    <w:p w:rsidR="00FA67E0" w:rsidRPr="003534E6" w:rsidRDefault="00FA67E0" w:rsidP="003534E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534E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A67E0" w:rsidRPr="003534E6" w:rsidRDefault="00FA67E0" w:rsidP="003534E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534E6">
        <w:rPr>
          <w:rFonts w:ascii="Times New Roman" w:eastAsia="Times New Roman" w:hAnsi="Times New Roman" w:cs="Times New Roman"/>
          <w:sz w:val="28"/>
          <w:szCs w:val="28"/>
        </w:rPr>
        <w:t xml:space="preserve">6. Изменение № 1 к </w:t>
      </w:r>
      <w:proofErr w:type="spellStart"/>
      <w:r w:rsidRPr="003534E6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3534E6">
        <w:rPr>
          <w:rFonts w:ascii="Times New Roman" w:eastAsia="Times New Roman" w:hAnsi="Times New Roman" w:cs="Times New Roman"/>
          <w:sz w:val="28"/>
          <w:szCs w:val="28"/>
        </w:rPr>
        <w:t xml:space="preserve"> 2.4.1.2660-10 «Санитарно-эпидемиологические требования к устройству, содержанию и организации режима работы в дошкольных организациях» санитарно-эпидемиологические правила и нормативы </w:t>
      </w:r>
      <w:proofErr w:type="spellStart"/>
      <w:r w:rsidRPr="003534E6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3534E6">
        <w:rPr>
          <w:rFonts w:ascii="Times New Roman" w:eastAsia="Times New Roman" w:hAnsi="Times New Roman" w:cs="Times New Roman"/>
          <w:sz w:val="28"/>
          <w:szCs w:val="28"/>
        </w:rPr>
        <w:t xml:space="preserve"> 2.4.1.2791-10.</w:t>
      </w:r>
    </w:p>
    <w:p w:rsidR="00FA67E0" w:rsidRPr="003534E6" w:rsidRDefault="00FA67E0" w:rsidP="003534E6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3534E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C4556" w:rsidRPr="003534E6" w:rsidRDefault="007C4556" w:rsidP="003534E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C4556" w:rsidRPr="003534E6" w:rsidSect="008F0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67E0"/>
    <w:rsid w:val="003534E6"/>
    <w:rsid w:val="005F079B"/>
    <w:rsid w:val="007C4556"/>
    <w:rsid w:val="008F0FAF"/>
    <w:rsid w:val="00FA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4E382-C88E-4694-B71F-027BFA78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F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67E0"/>
  </w:style>
  <w:style w:type="paragraph" w:styleId="a3">
    <w:name w:val="List Paragraph"/>
    <w:basedOn w:val="a"/>
    <w:uiPriority w:val="34"/>
    <w:qFormat/>
    <w:rsid w:val="00FA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534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2815</Words>
  <Characters>16047</Characters>
  <Application>Microsoft Office Word</Application>
  <DocSecurity>0</DocSecurity>
  <Lines>133</Lines>
  <Paragraphs>37</Paragraphs>
  <ScaleCrop>false</ScaleCrop>
  <Company/>
  <LinksUpToDate>false</LinksUpToDate>
  <CharactersWithSpaces>18825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Кью</dc:creator>
  <cp:keywords/>
  <dc:description/>
  <cp:lastModifiedBy>МБДОУ-94</cp:lastModifiedBy>
  <cp:revision>6</cp:revision>
  <dcterms:created xsi:type="dcterms:W3CDTF">2014-01-19T23:51:00Z</dcterms:created>
  <dcterms:modified xsi:type="dcterms:W3CDTF">2020-02-19T04:08:00Z</dcterms:modified>
</cp:coreProperties>
</file>